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576DF5" w:rsidP="00253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241B4D" w:rsidRPr="00241B4D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241B4D" w:rsidRPr="00241B4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76DF5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4B4D7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532D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2532D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76DF5"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76DF5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Панић Мараш Јелена</w:t>
            </w:r>
            <w:r w:rsidR="00C93D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Полић Страхиња</w:t>
            </w:r>
            <w:bookmarkStart w:id="0" w:name="_GoBack"/>
            <w:bookmarkEnd w:id="0"/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76DF5"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76DF5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обавезан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76DF5"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76DF5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76DF5"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76DF5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Увод у</w:t>
            </w:r>
            <w:r w:rsidR="00295F1C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тумачење</w:t>
            </w:r>
            <w:r w:rsidR="00576DF5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књижевност</w:t>
            </w:r>
            <w:r w:rsidR="00295F1C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</w:p>
        </w:tc>
      </w:tr>
      <w:tr w:rsidR="009A1A51" w:rsidRPr="004B4D78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2532D4" w:rsidRDefault="003920A1" w:rsidP="00253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</w:t>
            </w:r>
            <w:r w:rsidR="00150371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познавање </w:t>
            </w: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студената са природом и одликама књижевности за децу и младе, односно њеним </w:t>
            </w:r>
            <w:r w:rsidR="00235ED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књижевнотеоријским</w:t>
            </w:r>
            <w:r w:rsidR="00150371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</w:t>
            </w:r>
            <w:r w:rsidR="00235ED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поетичким питањима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9F1942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као и рецепцијом књижевних дела код деце и младих, 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уз успостављање веза и односа са к</w:t>
            </w:r>
            <w:r w:rsidR="00235ED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њижевноуметничким стваралаштвом уопште. 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Ова научна дисциплина изучава се кроз различите жанрове народне и уметничке књижевности (на корпусу одабраних дела националне и светске књижевности за децу и младе), па се студенти упознају са одликама жанрова кроз </w:t>
            </w:r>
            <w:r w:rsidR="009F1942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њихов развој и промене, 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од народне ка уметничкој књижевности и кроз преглед књижевних епоха, а на примерима најважнијих писаца </w:t>
            </w:r>
            <w:r w:rsidR="00982254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дела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Студенти се тиме оспособљавају за разумевање и самостално тумачењ</w:t>
            </w:r>
            <w:r w:rsidR="00982254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 књижевних дела неопходн</w:t>
            </w:r>
            <w:r w:rsidR="00982254" w:rsidRPr="00A22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их</w:t>
            </w:r>
            <w:r w:rsidR="009F1942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 њихову будућу професију.</w:t>
            </w:r>
            <w:r w:rsidR="00636D5D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     </w:t>
            </w:r>
          </w:p>
        </w:tc>
      </w:tr>
      <w:tr w:rsidR="009A1A51" w:rsidRPr="004B4D78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2532D4" w:rsidRDefault="003920A1" w:rsidP="00253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Оспособљавање студената за 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разумевање природе књижевности за децу и младе, различитих жанрова у народној и уметничкој књижевности, на репрезентативним примерима српске и светске књижевности. Овај процес нужан је како би студенти били у стању да самостално тумаче ово </w:t>
            </w:r>
            <w:r w:rsidR="00982254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књижевно подручје – његову природу,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поетику, </w:t>
            </w:r>
            <w:r w:rsidR="00982254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жанровске особености у дијахронијској равни</w:t>
            </w:r>
            <w:r w:rsidR="003C562E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4B4D78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2532D4" w:rsidRDefault="009A1A51" w:rsidP="00253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E21DE1" w:rsidRPr="00A22DD5" w:rsidRDefault="00E21DE1" w:rsidP="002532D4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>I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Одређење и поетика 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књижевности за децу и младе;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II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Поезија;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III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Лирско-епска дела;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IV</w:t>
            </w:r>
            <w:r w:rsidR="009F1942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Народна књижевност као вид књижевности за децу;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V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Проза;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VI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Драма;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VII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Нефикционална књижевност;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VIII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Савремена књижевност;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IX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Есеји о књижевности за децу</w:t>
            </w:r>
          </w:p>
          <w:p w:rsidR="009A1A51" w:rsidRPr="002532D4" w:rsidRDefault="009A1A51" w:rsidP="00253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2532D4" w:rsidRDefault="00F3125F" w:rsidP="00253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Самостални истраживачки рад; израда семинарског рада и презентовање</w:t>
            </w:r>
            <w:r w:rsidR="003920A1" w:rsidRPr="002532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:rsidR="003C562E" w:rsidRPr="002532D4" w:rsidRDefault="003C562E" w:rsidP="00253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Током предавања и вежби студенти овладају градивом из програма </w:t>
            </w:r>
            <w:r w:rsidRPr="00A22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своје знање проверавају полажући три колоквијума у току школске године</w:t>
            </w:r>
            <w:r w:rsidR="009F1942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(којима се </w:t>
            </w:r>
            <w:r w:rsidR="00982254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ослобађају дела испита</w:t>
            </w:r>
            <w:r w:rsidR="009F1942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9F1942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Осим тога, подстичу се на самостални истраживачки рад и на израду семинарских радова које бране на часовима.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253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F3125F" w:rsidRPr="00A22DD5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>1. Вуковић, Н.</w:t>
            </w:r>
            <w:r w:rsidR="00B90DCD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(1995).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3125F" w:rsidRPr="00A22DD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Увод у књижевност за дјецу и омладину</w:t>
            </w:r>
            <w:r w:rsidR="00B90DCD" w:rsidRPr="00A22DD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Никшић</w:t>
            </w:r>
            <w:r w:rsidR="00F3125F" w:rsidRPr="002532D4">
              <w:rPr>
                <w:rFonts w:ascii="Times New Roman" w:hAnsi="Times New Roman"/>
                <w:sz w:val="20"/>
                <w:szCs w:val="20"/>
                <w:lang w:val="sr-Latn-CS"/>
              </w:rPr>
              <w:t>: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Унирекс</w:t>
            </w:r>
            <w:r w:rsidR="00F3125F" w:rsidRPr="002532D4">
              <w:rPr>
                <w:rFonts w:ascii="Times New Roman" w:hAnsi="Times New Roman"/>
                <w:sz w:val="20"/>
                <w:szCs w:val="20"/>
                <w:lang w:val="sr-Latn-CS"/>
              </w:rPr>
              <w:t>,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13–85, 125–142, 146–147, 162–196, 202–210, 225–228, 268–276, 294–306, 309–320.</w:t>
            </w:r>
          </w:p>
          <w:p w:rsidR="00F3125F" w:rsidRPr="00A22DD5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Данојлић, 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>М.</w:t>
            </w:r>
            <w:r w:rsidR="00B90DCD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(2004).</w:t>
            </w:r>
            <w:r w:rsidR="00B90DCD" w:rsidRPr="00A22DD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F3125F" w:rsidRPr="00A22DD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Наивна песма</w:t>
            </w:r>
            <w:r w:rsidR="00B90DCD" w:rsidRPr="00A22DD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</w:t>
            </w:r>
            <w:r w:rsidR="00F3125F" w:rsidRPr="002532D4">
              <w:rPr>
                <w:rFonts w:ascii="Times New Roman" w:hAnsi="Times New Roman"/>
                <w:sz w:val="20"/>
                <w:szCs w:val="20"/>
                <w:lang w:val="sr-Latn-CS"/>
              </w:rPr>
              <w:t>: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Завод за уџбенике, 3–67, 97–130.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>Пијановић</w:t>
            </w:r>
            <w:r w:rsidR="00B90DCD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П.</w:t>
            </w:r>
            <w:r w:rsidR="00B90DCD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(2005).</w:t>
            </w:r>
            <w:r w:rsidR="00F3125F" w:rsidRPr="00A22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Наивна прича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Београд</w:t>
            </w:r>
            <w:r w:rsidR="00F3125F" w:rsidRPr="002532D4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СКЗ, 43–65, 73–75, 84–86,</w:t>
            </w:r>
            <w:r w:rsidR="00F3125F" w:rsidRPr="002532D4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121–123,126–161,165–250, 267–299.</w:t>
            </w:r>
          </w:p>
          <w:p w:rsidR="00F3125F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Опачић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З.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>(2019).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Пре</w:t>
            </w:r>
            <w:proofErr w:type="gram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)обликовање</w:t>
            </w:r>
            <w:proofErr w:type="gram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детињства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Београд, Учитељски факултет, 11–59. </w:t>
            </w:r>
            <w:proofErr w:type="gramStart"/>
            <w:r w:rsidR="00F3125F" w:rsidRPr="00024D28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gramEnd"/>
            <w:r w:rsidR="00F3125F" w:rsidRPr="002532D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Опачић, З.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(2018).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„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Два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века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српске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децуˮ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>. У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Антологија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књижевности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за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децу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1–2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Нови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Сад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>: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ИЦ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Матице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српске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>, 17–49.</w:t>
            </w:r>
          </w:p>
          <w:p w:rsidR="00F3125F" w:rsidRPr="002532D4" w:rsidRDefault="00F3125F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>Допунска литература: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Пијановић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, П.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(2014). 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Изазови граничне књижевности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Београд: Учитељски факултет, 15–55, 55–91, 91–121, 139–161,  203–237, 237–255, 271–287.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Опачић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, З.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(2019).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Антологија књижевности за децу 1–2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Нови Сад, ИЦ М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>атице српске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Опачић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>, З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(2019). (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Пре</w:t>
            </w:r>
            <w:proofErr w:type="gramStart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)обликовање</w:t>
            </w:r>
            <w:proofErr w:type="gramEnd"/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детињства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. Београд, Учитељски факултет,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196–215, 215–235, 246–259, 279–294.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4.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Панић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Мараш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>Ј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.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(2019). 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Певање и приповедање – путеви модернизма у српкој књижевности за децу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Београд, Учитељски факултет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71–91, 107–123, 141–161, 161–175, 199–215. 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Опачић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, З.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(2011). 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Поетика бајке Гроздане Олујић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: СКЗ,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>,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9–61, 179–259.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Опачић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, З.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(2011). 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Наивна свест и фикција.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Нови Сад: Змајеве дечје игре, 11–22, 49–56, 117–120, 147–154.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7.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Хант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П.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(2013). 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Тумачење књижевности за децу.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, 27–47 и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друга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поглавља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8.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Огњановић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, Д.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(1997).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F3125F" w:rsidRPr="002532D4">
              <w:rPr>
                <w:rFonts w:ascii="Times New Roman" w:hAnsi="Times New Roman"/>
                <w:i/>
                <w:iCs/>
                <w:sz w:val="20"/>
                <w:szCs w:val="20"/>
              </w:rPr>
              <w:t>Дечје доба</w:t>
            </w:r>
            <w:r w:rsidR="00B90DCD" w:rsidRPr="002532D4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Београд: Пријатељи деце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>,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39–66, 117–140, 173–179, 192–206.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9.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Огњановић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>,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 xml:space="preserve"> Д.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(2010). 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Звездано јато</w:t>
            </w:r>
            <w:r w:rsidR="00B90DCD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Завод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уџбенике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10.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Лексикон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образовних</w:t>
            </w:r>
            <w:proofErr w:type="spellEnd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термина</w:t>
            </w:r>
            <w:proofErr w:type="spellEnd"/>
            <w:r w:rsidR="002059EA" w:rsidRPr="002532D4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Пијановић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П.</w:t>
            </w:r>
            <w:r w:rsidR="002059EA" w:rsidRPr="002532D4">
              <w:rPr>
                <w:rFonts w:ascii="Times New Roman" w:hAnsi="Times New Roman"/>
                <w:sz w:val="20"/>
                <w:szCs w:val="20"/>
              </w:rPr>
              <w:t xml:space="preserve"> (ур.).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Београд, Учитељски факултет, 2014. (</w:t>
            </w:r>
            <w:r w:rsidR="002059EA" w:rsidRPr="002532D4">
              <w:rPr>
                <w:rFonts w:ascii="Times New Roman" w:hAnsi="Times New Roman"/>
                <w:sz w:val="20"/>
                <w:szCs w:val="20"/>
              </w:rPr>
              <w:t xml:space="preserve">одабрани 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>појмови)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11.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Пражић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>М.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(1971). </w:t>
            </w:r>
            <w:r w:rsidR="00F3125F" w:rsidRPr="002532D4">
              <w:rPr>
                <w:rFonts w:ascii="Times New Roman" w:hAnsi="Times New Roman"/>
                <w:i/>
                <w:iCs/>
                <w:sz w:val="20"/>
                <w:szCs w:val="20"/>
              </w:rPr>
              <w:t>Игра као слобода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Нови Сад: Змајеве дечје игре 9–20, 40–56, 64–71, 101–126.</w:t>
            </w:r>
          </w:p>
          <w:p w:rsidR="00E21DE1" w:rsidRPr="002532D4" w:rsidRDefault="00E21DE1" w:rsidP="002532D4">
            <w:pPr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</w:rPr>
              <w:t xml:space="preserve">12.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Јовановић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2532D4">
              <w:rPr>
                <w:rFonts w:ascii="Times New Roman" w:hAnsi="Times New Roman"/>
                <w:sz w:val="20"/>
                <w:szCs w:val="20"/>
              </w:rPr>
              <w:t>А.,</w:t>
            </w:r>
            <w:proofErr w:type="gram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Хамовић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, Д.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(ур.) (2008). </w:t>
            </w:r>
            <w:r w:rsidR="00F3125F" w:rsidRPr="002532D4">
              <w:rPr>
                <w:rFonts w:ascii="Times New Roman" w:hAnsi="Times New Roman"/>
                <w:i/>
                <w:sz w:val="20"/>
                <w:szCs w:val="20"/>
              </w:rPr>
              <w:t>Душан Радовић и развој модерне српске књижевности</w:t>
            </w:r>
            <w:r w:rsidRPr="002532D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З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>борник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90DCD" w:rsidRPr="002532D4">
              <w:rPr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  <w:r w:rsidR="00B90DCD" w:rsidRPr="002532D4">
              <w:rPr>
                <w:rFonts w:ascii="Times New Roman" w:hAnsi="Times New Roman"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Поетика српске књижевности за децу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књ</w:t>
            </w:r>
            <w:proofErr w:type="gram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>. 1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>.</w:t>
            </w:r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125F" w:rsidRPr="002532D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F3125F" w:rsidRPr="002532D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1A51" w:rsidRPr="002532D4" w:rsidRDefault="00F3125F" w:rsidP="002532D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Саставни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део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литературе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чини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2532D4">
              <w:rPr>
                <w:rFonts w:ascii="Times New Roman" w:hAnsi="Times New Roman"/>
                <w:i/>
                <w:sz w:val="20"/>
                <w:szCs w:val="20"/>
              </w:rPr>
              <w:t>лектира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прописана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32D4">
              <w:rPr>
                <w:rFonts w:ascii="Times New Roman" w:hAnsi="Times New Roman"/>
                <w:sz w:val="20"/>
                <w:szCs w:val="20"/>
              </w:rPr>
              <w:t>програмом</w:t>
            </w:r>
            <w:proofErr w:type="spellEnd"/>
            <w:r w:rsidRPr="002532D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532D4" w:rsidRDefault="009A1A51" w:rsidP="00E21DE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2532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3125F" w:rsidRPr="002532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3125F"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A22DD5" w:rsidRDefault="009A1A51" w:rsidP="00253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532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3125F" w:rsidRPr="002532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532D4"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A22DD5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2532D4" w:rsidRDefault="00F3125F" w:rsidP="00F3125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вежбе, самосталан истраживачки рад; самосталан семинарски рад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532D4" w:rsidRDefault="002532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2532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2532D4" w:rsidRDefault="00F3125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532D4" w:rsidRDefault="00F3125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2532D4" w:rsidRDefault="00F3125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F3125F"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B90DCD" w:rsidRPr="00253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532D4" w:rsidRDefault="00F3125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2532D4" w:rsidRDefault="00F3125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  <w:r w:rsidR="009F1942"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532D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2532D4" w:rsidRDefault="00F3125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3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532D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FD13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C Time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071928"/>
    <w:multiLevelType w:val="hybridMultilevel"/>
    <w:tmpl w:val="8FFC2C0C"/>
    <w:lvl w:ilvl="0" w:tplc="EACE5E0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6E2ABB"/>
    <w:multiLevelType w:val="singleLevel"/>
    <w:tmpl w:val="37D06E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" w15:restartNumberingAfterBreak="0">
    <w:nsid w:val="59F37C29"/>
    <w:multiLevelType w:val="hybridMultilevel"/>
    <w:tmpl w:val="1AE08B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EB73FFE"/>
    <w:multiLevelType w:val="hybridMultilevel"/>
    <w:tmpl w:val="533812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24D28"/>
    <w:rsid w:val="000666E6"/>
    <w:rsid w:val="000E7D80"/>
    <w:rsid w:val="00150371"/>
    <w:rsid w:val="002059EA"/>
    <w:rsid w:val="00235EDE"/>
    <w:rsid w:val="00241B4D"/>
    <w:rsid w:val="002532D4"/>
    <w:rsid w:val="00295F1C"/>
    <w:rsid w:val="002E6724"/>
    <w:rsid w:val="003920A1"/>
    <w:rsid w:val="003C562E"/>
    <w:rsid w:val="004B4D78"/>
    <w:rsid w:val="00516B21"/>
    <w:rsid w:val="00545237"/>
    <w:rsid w:val="00576DF5"/>
    <w:rsid w:val="00636D5D"/>
    <w:rsid w:val="0067289D"/>
    <w:rsid w:val="007D5801"/>
    <w:rsid w:val="008F3805"/>
    <w:rsid w:val="00982254"/>
    <w:rsid w:val="009A1A51"/>
    <w:rsid w:val="009F1942"/>
    <w:rsid w:val="00A22DD5"/>
    <w:rsid w:val="00AB32EB"/>
    <w:rsid w:val="00AE1B39"/>
    <w:rsid w:val="00B53840"/>
    <w:rsid w:val="00B62AFC"/>
    <w:rsid w:val="00B90DCD"/>
    <w:rsid w:val="00BD2D27"/>
    <w:rsid w:val="00C93DEB"/>
    <w:rsid w:val="00E21DE1"/>
    <w:rsid w:val="00F3125F"/>
    <w:rsid w:val="00FD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0CD5F"/>
  <w15:docId w15:val="{004190AF-A3A7-4F99-A27E-7D4A862D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3125F"/>
    <w:pPr>
      <w:tabs>
        <w:tab w:val="center" w:pos="4320"/>
        <w:tab w:val="right" w:pos="8640"/>
      </w:tabs>
    </w:pPr>
    <w:rPr>
      <w:rFonts w:ascii="YU C Times" w:eastAsia="Times New Roman" w:hAnsi="YU C Times"/>
      <w:noProof/>
      <w:sz w:val="28"/>
      <w:szCs w:val="20"/>
      <w:lang w:val="sr-Cyrl-CS"/>
    </w:rPr>
  </w:style>
  <w:style w:type="character" w:customStyle="1" w:styleId="FooterChar">
    <w:name w:val="Footer Char"/>
    <w:basedOn w:val="DefaultParagraphFont"/>
    <w:link w:val="Footer"/>
    <w:uiPriority w:val="99"/>
    <w:rsid w:val="00F3125F"/>
    <w:rPr>
      <w:rFonts w:ascii="YU C Times" w:eastAsia="Times New Roman" w:hAnsi="YU C Times" w:cs="Times New Roman"/>
      <w:noProof/>
      <w:sz w:val="28"/>
      <w:szCs w:val="20"/>
      <w:lang w:val="sr-Cyrl-CS"/>
    </w:rPr>
  </w:style>
  <w:style w:type="paragraph" w:styleId="NoSpacing">
    <w:name w:val="No Spacing"/>
    <w:uiPriority w:val="1"/>
    <w:qFormat/>
    <w:rsid w:val="00F3125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90D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15</cp:revision>
  <dcterms:created xsi:type="dcterms:W3CDTF">2020-06-12T18:29:00Z</dcterms:created>
  <dcterms:modified xsi:type="dcterms:W3CDTF">2024-02-21T09:29:00Z</dcterms:modified>
</cp:coreProperties>
</file>